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2EDC6D80" wp14:editId="59619473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3A7BCA" w:rsidRPr="0049495D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3A7BCA" w:rsidRPr="0049495D" w:rsidRDefault="003A7BCA" w:rsidP="003A7BCA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F88EE86" wp14:editId="13334FFE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0A8F" w:rsidRPr="00561B8F" w:rsidRDefault="00190A8F" w:rsidP="00190A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ШЕНИЕ</w:t>
      </w:r>
    </w:p>
    <w:p w:rsidR="00190A8F" w:rsidRPr="00E82CEC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190A8F" w:rsidRPr="00E82CEC" w:rsidTr="00D30C19">
        <w:tc>
          <w:tcPr>
            <w:tcW w:w="3544" w:type="dxa"/>
            <w:shd w:val="clear" w:color="auto" w:fill="auto"/>
          </w:tcPr>
          <w:p w:rsidR="00190A8F" w:rsidRPr="00E82CEC" w:rsidRDefault="00190A8F" w:rsidP="005C25AC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5C25A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12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 </w:t>
            </w:r>
            <w:r w:rsidR="005C25A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февраля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5C25A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190A8F" w:rsidRPr="00E82CEC" w:rsidRDefault="00190A8F" w:rsidP="00D30C19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5C25A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26</w:t>
            </w:r>
          </w:p>
        </w:tc>
        <w:tc>
          <w:tcPr>
            <w:tcW w:w="3793" w:type="dxa"/>
            <w:shd w:val="clear" w:color="auto" w:fill="auto"/>
          </w:tcPr>
          <w:p w:rsidR="00190A8F" w:rsidRPr="00E82CEC" w:rsidRDefault="00190A8F" w:rsidP="005C25AC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5C25A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  <w:bookmarkStart w:id="0" w:name="_GoBack"/>
            <w:bookmarkEnd w:id="0"/>
          </w:p>
        </w:tc>
      </w:tr>
    </w:tbl>
    <w:p w:rsidR="00190A8F" w:rsidRPr="00E82CEC" w:rsidRDefault="005C25AC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6.8pt;margin-top:-246.1pt;width:501.75pt;height:257.8pt;z-index:-251656192;mso-position-horizontal-relative:text;mso-position-vertical-relative:text">
            <v:imagedata r:id="rId9" o:title=""/>
          </v:shape>
          <o:OLEObject Type="Embed" ProgID="PBrush" ShapeID="_x0000_s1026" DrawAspect="Content" ObjectID="_1524983828" r:id="rId10"/>
        </w:pict>
      </w:r>
    </w:p>
    <w:p w:rsidR="0097073D" w:rsidRPr="005833FC" w:rsidRDefault="00EE6D1D" w:rsidP="009707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 w:rsidRPr="00EE6D1D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О </w:t>
      </w:r>
      <w:r w:rsidR="00C51C95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специальном знаке </w:t>
      </w:r>
      <w:r w:rsidRPr="00EE6D1D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обращения медицинских изделий</w:t>
      </w:r>
      <w:r w:rsidR="006E7630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Pr="00EE6D1D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на рынке Евразийского экономического союза</w:t>
      </w:r>
    </w:p>
    <w:p w:rsidR="0097073D" w:rsidRPr="005F3289" w:rsidRDefault="0097073D" w:rsidP="00EE6D1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</w:p>
    <w:p w:rsidR="0097073D" w:rsidRPr="005F3289" w:rsidRDefault="00E9089E" w:rsidP="00E9089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E9089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соответствии с пунктом 2 статьи 31 Договора о Евразийском экономическом союзе от 29 мая 2014 года, пунктом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4</w:t>
      </w:r>
      <w:r w:rsidRPr="00E9089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статьи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7</w:t>
      </w:r>
      <w:r w:rsidRPr="00E9089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Соглашения о единых принципах и правилах обращения медицинских изделий (изделий медицинского назначения и медицинской техники) </w:t>
      </w:r>
      <w:r w:rsidR="006463A4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E9089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рамках Евразийского экономического союза от 23 декабря 2014 года, пунктом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94</w:t>
      </w:r>
      <w:r w:rsidRPr="00E9089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приложения № 1 к Регламенту работы Евразийской экономической комиссии, утвержденному Решением Высшего Евразийского экономического совета от 23 декабря 2014 г. № 98, </w:t>
      </w:r>
      <w:r w:rsidR="006A2036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E9089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</w:t>
      </w:r>
      <w:r w:rsidR="00612645">
        <w:rPr>
          <w:rFonts w:ascii="Times New Roman" w:eastAsia="Times New Roman" w:hAnsi="Times New Roman" w:cs="Times New Roman"/>
          <w:snapToGrid w:val="0"/>
          <w:sz w:val="30"/>
          <w:szCs w:val="30"/>
        </w:rPr>
        <w:t>Решением</w:t>
      </w:r>
      <w:r w:rsidRPr="00E9089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Высшего Евразийского экономического совета </w:t>
      </w:r>
      <w:r w:rsidR="006A2036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E9089E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г. № 109 «О реализации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союза»</w:t>
      </w:r>
      <w:r w:rsidR="0097073D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Совет</w:t>
      </w:r>
      <w:r w:rsidR="0097073D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Евразийской экономической комиссии </w:t>
      </w:r>
      <w:r w:rsidR="0097073D" w:rsidRPr="00762F5C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</w:t>
      </w:r>
      <w:r w:rsidR="0097073D" w:rsidRPr="00CA536C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л:</w:t>
      </w:r>
    </w:p>
    <w:p w:rsidR="00AC438A" w:rsidRDefault="0097073D" w:rsidP="00E9089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1. Утвердить прилагаем</w:t>
      </w:r>
      <w:r w:rsidR="00AC438A">
        <w:rPr>
          <w:rFonts w:ascii="Times New Roman" w:eastAsia="Times New Roman" w:hAnsi="Times New Roman" w:cs="Times New Roman"/>
          <w:snapToGrid w:val="0"/>
          <w:sz w:val="30"/>
          <w:szCs w:val="30"/>
        </w:rPr>
        <w:t>ые:</w:t>
      </w:r>
    </w:p>
    <w:p w:rsidR="00AC438A" w:rsidRDefault="00C539F0" w:rsidP="00E9089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и</w:t>
      </w:r>
      <w:r w:rsidR="00AC438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зображение </w:t>
      </w:r>
      <w:r w:rsidR="00AC438A" w:rsidRPr="00EE6D1D">
        <w:rPr>
          <w:rFonts w:ascii="Times New Roman" w:eastAsia="Times New Roman" w:hAnsi="Times New Roman" w:cs="Times New Roman"/>
          <w:snapToGrid w:val="0"/>
          <w:sz w:val="30"/>
          <w:szCs w:val="30"/>
        </w:rPr>
        <w:t>специально</w:t>
      </w:r>
      <w:r w:rsidR="00AC438A">
        <w:rPr>
          <w:rFonts w:ascii="Times New Roman" w:eastAsia="Times New Roman" w:hAnsi="Times New Roman" w:cs="Times New Roman"/>
          <w:snapToGrid w:val="0"/>
          <w:sz w:val="30"/>
          <w:szCs w:val="30"/>
        </w:rPr>
        <w:t>го</w:t>
      </w:r>
      <w:r w:rsidR="00AC438A" w:rsidRPr="00EE6D1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знак</w:t>
      </w:r>
      <w:r w:rsidR="00AC438A">
        <w:rPr>
          <w:rFonts w:ascii="Times New Roman" w:eastAsia="Times New Roman" w:hAnsi="Times New Roman" w:cs="Times New Roman"/>
          <w:snapToGrid w:val="0"/>
          <w:sz w:val="30"/>
          <w:szCs w:val="30"/>
        </w:rPr>
        <w:t>а</w:t>
      </w:r>
      <w:r w:rsidR="00AC438A" w:rsidRPr="00EE6D1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обращения медицинских изделий на рынке Евразийского экономического союза</w:t>
      </w:r>
      <w:r w:rsidR="00AC438A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97073D" w:rsidRPr="005F3289" w:rsidRDefault="00EE6D1D" w:rsidP="00E9089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Положение</w:t>
      </w:r>
      <w:r w:rsidRPr="00EE6D1D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 специальном знаке обращения медицинских изделий на рынке Евразийского экономического союза</w:t>
      </w:r>
      <w:r w:rsidR="0097073D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4610F5" w:rsidRPr="00B474A9" w:rsidRDefault="0097073D" w:rsidP="004610F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B474A9">
        <w:rPr>
          <w:rFonts w:ascii="Times New Roman" w:eastAsia="Times New Roman" w:hAnsi="Times New Roman" w:cs="Times New Roman"/>
          <w:snapToGrid w:val="0"/>
          <w:sz w:val="30"/>
          <w:szCs w:val="30"/>
        </w:rPr>
        <w:t>2. </w:t>
      </w:r>
      <w:proofErr w:type="gramStart"/>
      <w:r w:rsidR="004610F5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</w:t>
      </w:r>
      <w:r w:rsidR="004610F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по истечении </w:t>
      </w:r>
      <w:r w:rsidR="005373B4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4610F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10 календарных дней с даты вступления в силу </w:t>
      </w:r>
      <w:r w:rsidR="004610F5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>Протокола, под</w:t>
      </w:r>
      <w:r w:rsidR="005373B4">
        <w:rPr>
          <w:rFonts w:ascii="Times New Roman" w:eastAsia="Times New Roman" w:hAnsi="Times New Roman" w:cs="Times New Roman"/>
          <w:snapToGrid w:val="0"/>
          <w:sz w:val="30"/>
          <w:szCs w:val="30"/>
        </w:rPr>
        <w:t>писанного 2 декабря 2015 г</w:t>
      </w:r>
      <w:r w:rsidR="00A15601">
        <w:rPr>
          <w:rFonts w:ascii="Times New Roman" w:eastAsia="Times New Roman" w:hAnsi="Times New Roman" w:cs="Times New Roman"/>
          <w:snapToGrid w:val="0"/>
          <w:sz w:val="30"/>
          <w:szCs w:val="30"/>
        </w:rPr>
        <w:t>ода</w:t>
      </w:r>
      <w:r w:rsidR="004610F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="004610F5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 присоединении Республики Армения к </w:t>
      </w:r>
      <w:r w:rsidR="004610F5">
        <w:rPr>
          <w:rFonts w:ascii="Times New Roman" w:eastAsia="Times New Roman" w:hAnsi="Times New Roman" w:cs="Times New Roman"/>
          <w:snapToGrid w:val="0"/>
          <w:sz w:val="30"/>
          <w:szCs w:val="30"/>
        </w:rPr>
        <w:t>Соглашению</w:t>
      </w:r>
      <w:r w:rsidR="004610F5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 единых принципах и правилах обращения медицинских изделий (изделий медицинского назначения </w:t>
      </w:r>
      <w:r w:rsidR="006A2036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4610F5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медицинской техники) в рамках Евразийского экономического союза </w:t>
      </w:r>
      <w:r w:rsidR="00A15601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4610F5" w:rsidRPr="000C6999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года</w:t>
      </w:r>
      <w:r w:rsidR="004610F5" w:rsidRPr="00BD2E8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но не ранее </w:t>
      </w:r>
      <w:r w:rsidR="004610F5">
        <w:rPr>
          <w:rFonts w:ascii="Times New Roman" w:eastAsia="Times New Roman" w:hAnsi="Times New Roman" w:cs="Times New Roman"/>
          <w:snapToGrid w:val="0"/>
          <w:sz w:val="30"/>
          <w:szCs w:val="30"/>
        </w:rPr>
        <w:t>чем по истечении 10 календарных дней</w:t>
      </w:r>
      <w:proofErr w:type="gramEnd"/>
      <w:r w:rsidR="004610F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proofErr w:type="gramStart"/>
      <w:r w:rsidR="004610F5">
        <w:rPr>
          <w:rFonts w:ascii="Times New Roman" w:eastAsia="Times New Roman" w:hAnsi="Times New Roman" w:cs="Times New Roman"/>
          <w:snapToGrid w:val="0"/>
          <w:sz w:val="30"/>
          <w:szCs w:val="30"/>
        </w:rPr>
        <w:t>с даты</w:t>
      </w:r>
      <w:proofErr w:type="gramEnd"/>
      <w:r w:rsidR="004610F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официального опубликования настоящего Решения</w:t>
      </w:r>
      <w:r w:rsidR="004610F5"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E9089E" w:rsidRDefault="00E9089E" w:rsidP="006A20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DC5BF8" w:rsidRPr="00D209D2" w:rsidRDefault="00DC5BF8" w:rsidP="006A203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E9089E" w:rsidRPr="00FF38FD" w:rsidRDefault="00E9089E" w:rsidP="00E9089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3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p w:rsidR="00E9089E" w:rsidRPr="00DE47EF" w:rsidRDefault="00E9089E" w:rsidP="00E90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E9089E" w:rsidRPr="00AE77CF" w:rsidTr="00367A49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E9089E" w:rsidRPr="00E450EA" w:rsidRDefault="00E9089E" w:rsidP="00367A49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E9089E" w:rsidRPr="00E450EA" w:rsidRDefault="00E9089E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E9089E" w:rsidRPr="00E450EA" w:rsidRDefault="00E9089E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E9089E" w:rsidRPr="00E450EA" w:rsidRDefault="00E9089E" w:rsidP="00367A49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Кыргызской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E9089E" w:rsidRPr="00E450EA" w:rsidRDefault="00E9089E" w:rsidP="00367A49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E9089E" w:rsidRPr="00AE77CF" w:rsidTr="00367A49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9089E" w:rsidRPr="00E450EA" w:rsidRDefault="00E9089E" w:rsidP="00367A49">
            <w:pPr>
              <w:spacing w:after="0" w:line="240" w:lineRule="auto"/>
              <w:ind w:left="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Габриелян</w:t>
            </w:r>
          </w:p>
        </w:tc>
        <w:tc>
          <w:tcPr>
            <w:tcW w:w="2127" w:type="dxa"/>
            <w:vAlign w:val="center"/>
          </w:tcPr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Матюшевский</w:t>
            </w:r>
          </w:p>
        </w:tc>
        <w:tc>
          <w:tcPr>
            <w:tcW w:w="1944" w:type="dxa"/>
            <w:vAlign w:val="center"/>
          </w:tcPr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E9089E" w:rsidRPr="00E450EA" w:rsidRDefault="00E9089E" w:rsidP="00367A49">
            <w:pPr>
              <w:spacing w:after="0" w:line="240" w:lineRule="auto"/>
              <w:ind w:right="-68"/>
              <w:jc w:val="center"/>
              <w:rPr>
                <w:rFonts w:ascii="Times New Roman Полужирный" w:eastAsia="Calibri" w:hAnsi="Times New Roman Полужирный" w:cs="Times New Roman"/>
                <w:i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Б. Сагинтаев</w:t>
            </w:r>
          </w:p>
        </w:tc>
        <w:tc>
          <w:tcPr>
            <w:tcW w:w="2025" w:type="dxa"/>
            <w:vAlign w:val="bottom"/>
          </w:tcPr>
          <w:p w:rsidR="00E9089E" w:rsidRPr="00E450EA" w:rsidRDefault="000E76BD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0E76BD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О. Панкратов</w:t>
            </w:r>
          </w:p>
        </w:tc>
        <w:tc>
          <w:tcPr>
            <w:tcW w:w="1944" w:type="dxa"/>
            <w:vAlign w:val="bottom"/>
          </w:tcPr>
          <w:p w:rsidR="00E9089E" w:rsidRPr="00E450EA" w:rsidRDefault="00E9089E" w:rsidP="00367A49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И. Шувалов </w:t>
            </w:r>
          </w:p>
        </w:tc>
      </w:tr>
    </w:tbl>
    <w:p w:rsidR="00190A8F" w:rsidRPr="007B357B" w:rsidRDefault="00190A8F" w:rsidP="0097073D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sectPr w:rsidR="00190A8F" w:rsidRPr="007B357B" w:rsidSect="00507EFC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490" w:rsidRDefault="00BA1490" w:rsidP="00507EFC">
      <w:pPr>
        <w:spacing w:after="0" w:line="240" w:lineRule="auto"/>
      </w:pPr>
      <w:r>
        <w:separator/>
      </w:r>
    </w:p>
  </w:endnote>
  <w:endnote w:type="continuationSeparator" w:id="0">
    <w:p w:rsidR="00BA1490" w:rsidRDefault="00BA1490" w:rsidP="00507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490" w:rsidRDefault="00BA1490" w:rsidP="00507EFC">
      <w:pPr>
        <w:spacing w:after="0" w:line="240" w:lineRule="auto"/>
      </w:pPr>
      <w:r>
        <w:separator/>
      </w:r>
    </w:p>
  </w:footnote>
  <w:footnote w:type="continuationSeparator" w:id="0">
    <w:p w:rsidR="00BA1490" w:rsidRDefault="00BA1490" w:rsidP="00507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06666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507EFC" w:rsidRPr="00507EFC" w:rsidRDefault="00507EFC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507EFC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507EFC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507EFC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5C25AC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507EFC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507EFC" w:rsidRDefault="00507E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12F34"/>
    <w:rsid w:val="000B1B28"/>
    <w:rsid w:val="000E76BD"/>
    <w:rsid w:val="0010708B"/>
    <w:rsid w:val="001515F1"/>
    <w:rsid w:val="00190A8F"/>
    <w:rsid w:val="001A0333"/>
    <w:rsid w:val="002028D0"/>
    <w:rsid w:val="002622C6"/>
    <w:rsid w:val="002D6A86"/>
    <w:rsid w:val="002E42FE"/>
    <w:rsid w:val="003418D6"/>
    <w:rsid w:val="003601FA"/>
    <w:rsid w:val="003A7BCA"/>
    <w:rsid w:val="003C494F"/>
    <w:rsid w:val="004058EF"/>
    <w:rsid w:val="004610F5"/>
    <w:rsid w:val="00491B41"/>
    <w:rsid w:val="00492A75"/>
    <w:rsid w:val="004F3203"/>
    <w:rsid w:val="00507EFC"/>
    <w:rsid w:val="005373B4"/>
    <w:rsid w:val="005632D2"/>
    <w:rsid w:val="005926A4"/>
    <w:rsid w:val="005C25AC"/>
    <w:rsid w:val="005E4A6B"/>
    <w:rsid w:val="00612645"/>
    <w:rsid w:val="006463A4"/>
    <w:rsid w:val="006535A4"/>
    <w:rsid w:val="006A2036"/>
    <w:rsid w:val="006B60D9"/>
    <w:rsid w:val="006D1C60"/>
    <w:rsid w:val="006D26AA"/>
    <w:rsid w:val="006E7630"/>
    <w:rsid w:val="00762F5C"/>
    <w:rsid w:val="007B357B"/>
    <w:rsid w:val="007C08F3"/>
    <w:rsid w:val="007D69C8"/>
    <w:rsid w:val="008662CC"/>
    <w:rsid w:val="008F4768"/>
    <w:rsid w:val="00950B0D"/>
    <w:rsid w:val="0097073D"/>
    <w:rsid w:val="00981388"/>
    <w:rsid w:val="009A584D"/>
    <w:rsid w:val="00A15601"/>
    <w:rsid w:val="00AC438A"/>
    <w:rsid w:val="00B20E28"/>
    <w:rsid w:val="00B474A9"/>
    <w:rsid w:val="00BA1490"/>
    <w:rsid w:val="00C51C95"/>
    <w:rsid w:val="00C539F0"/>
    <w:rsid w:val="00C67E60"/>
    <w:rsid w:val="00CA536C"/>
    <w:rsid w:val="00DA2C20"/>
    <w:rsid w:val="00DC5BF8"/>
    <w:rsid w:val="00E9089E"/>
    <w:rsid w:val="00EE6D1D"/>
    <w:rsid w:val="00EF799F"/>
    <w:rsid w:val="00F254E6"/>
    <w:rsid w:val="00F54793"/>
    <w:rsid w:val="00F677F2"/>
    <w:rsid w:val="00FA4E2B"/>
    <w:rsid w:val="00FA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07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7EFC"/>
  </w:style>
  <w:style w:type="paragraph" w:styleId="a8">
    <w:name w:val="footer"/>
    <w:basedOn w:val="a"/>
    <w:link w:val="a9"/>
    <w:uiPriority w:val="99"/>
    <w:unhideWhenUsed/>
    <w:rsid w:val="00507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7EFC"/>
  </w:style>
  <w:style w:type="paragraph" w:styleId="aa">
    <w:name w:val="List Paragraph"/>
    <w:basedOn w:val="a"/>
    <w:uiPriority w:val="34"/>
    <w:qFormat/>
    <w:rsid w:val="00AC4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07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7EFC"/>
  </w:style>
  <w:style w:type="paragraph" w:styleId="a8">
    <w:name w:val="footer"/>
    <w:basedOn w:val="a"/>
    <w:link w:val="a9"/>
    <w:uiPriority w:val="99"/>
    <w:unhideWhenUsed/>
    <w:rsid w:val="00507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7EFC"/>
  </w:style>
  <w:style w:type="paragraph" w:styleId="aa">
    <w:name w:val="List Paragraph"/>
    <w:basedOn w:val="a"/>
    <w:uiPriority w:val="34"/>
    <w:qFormat/>
    <w:rsid w:val="00AC4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57"/>
    <w:rsid w:val="00083A92"/>
    <w:rsid w:val="000967F8"/>
    <w:rsid w:val="00160DCC"/>
    <w:rsid w:val="001E0F3C"/>
    <w:rsid w:val="00205889"/>
    <w:rsid w:val="00214A57"/>
    <w:rsid w:val="002622FD"/>
    <w:rsid w:val="005C6F80"/>
    <w:rsid w:val="00625269"/>
    <w:rsid w:val="006533AB"/>
    <w:rsid w:val="00832706"/>
    <w:rsid w:val="00896CB9"/>
    <w:rsid w:val="008B6699"/>
    <w:rsid w:val="0091356F"/>
    <w:rsid w:val="00940A9C"/>
    <w:rsid w:val="00A7574A"/>
    <w:rsid w:val="00B06069"/>
    <w:rsid w:val="00B47479"/>
    <w:rsid w:val="00ED4E22"/>
    <w:rsid w:val="00EE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6372-1C4F-451B-85F0-81DE6852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Тихонова Татьяна Марковна</cp:lastModifiedBy>
  <cp:revision>2</cp:revision>
  <cp:lastPrinted>2016-02-11T11:06:00Z</cp:lastPrinted>
  <dcterms:created xsi:type="dcterms:W3CDTF">2016-05-17T06:50:00Z</dcterms:created>
  <dcterms:modified xsi:type="dcterms:W3CDTF">2016-05-17T06:50:00Z</dcterms:modified>
</cp:coreProperties>
</file>